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CACC" w14:textId="77777777" w:rsidR="00053B2C" w:rsidRPr="0073024D" w:rsidRDefault="00053B2C" w:rsidP="00593799">
      <w:pPr>
        <w:pStyle w:val="TableParagraph"/>
      </w:pPr>
    </w:p>
    <w:p w14:paraId="1CBECA94" w14:textId="4E1D8F56" w:rsidR="0004415B" w:rsidRPr="0073024D" w:rsidRDefault="0004415B" w:rsidP="0073024D">
      <w:pPr>
        <w:pStyle w:val="Ttulo2"/>
        <w:jc w:val="center"/>
        <w:rPr>
          <w:lang w:val="es-ES"/>
        </w:rPr>
      </w:pPr>
      <w:r w:rsidRPr="0073024D">
        <w:rPr>
          <w:lang w:val="es-ES"/>
        </w:rPr>
        <w:t xml:space="preserve">MINIOLIMPIADA </w:t>
      </w:r>
      <w:r w:rsidR="00593799">
        <w:rPr>
          <w:lang w:val="es-ES"/>
        </w:rPr>
        <w:t xml:space="preserve">CANARIA </w:t>
      </w:r>
      <w:r w:rsidRPr="0073024D">
        <w:rPr>
          <w:lang w:val="es-ES"/>
        </w:rPr>
        <w:t>DE QUÍMICA 202</w:t>
      </w:r>
      <w:r w:rsidR="00D456DB">
        <w:rPr>
          <w:lang w:val="es-ES"/>
        </w:rPr>
        <w:t>6</w:t>
      </w:r>
    </w:p>
    <w:p w14:paraId="5E6E5AC4" w14:textId="77777777" w:rsidR="00053B2C" w:rsidRPr="0073024D" w:rsidRDefault="008A501D" w:rsidP="0073024D">
      <w:pPr>
        <w:pStyle w:val="Ttulo2"/>
        <w:jc w:val="center"/>
        <w:rPr>
          <w:lang w:val="es-ES"/>
        </w:rPr>
      </w:pPr>
      <w:r w:rsidRPr="0073024D">
        <w:rPr>
          <w:lang w:val="es-ES"/>
        </w:rPr>
        <w:t xml:space="preserve">BASES Y </w:t>
      </w:r>
      <w:r w:rsidR="00083058" w:rsidRPr="0073024D">
        <w:rPr>
          <w:lang w:val="es-ES"/>
        </w:rPr>
        <w:t>CONVOCATORIA</w:t>
      </w:r>
    </w:p>
    <w:p w14:paraId="4A9D0A96" w14:textId="77777777" w:rsidR="00053B2C" w:rsidRPr="0073024D" w:rsidRDefault="00053B2C" w:rsidP="0073024D">
      <w:pPr>
        <w:jc w:val="both"/>
        <w:rPr>
          <w:rFonts w:eastAsia="Arial Narrow"/>
          <w:b/>
          <w:bCs/>
          <w:sz w:val="28"/>
          <w:szCs w:val="28"/>
          <w:lang w:val="es-ES"/>
        </w:rPr>
      </w:pPr>
    </w:p>
    <w:p w14:paraId="3DF5ED59" w14:textId="1F035E82" w:rsidR="00053B2C" w:rsidRPr="0073024D" w:rsidRDefault="00593799" w:rsidP="0073024D">
      <w:pPr>
        <w:jc w:val="both"/>
        <w:rPr>
          <w:b/>
          <w:bCs/>
          <w:lang w:val="es-ES"/>
        </w:rPr>
      </w:pPr>
      <w:r>
        <w:rPr>
          <w:lang w:val="es-ES"/>
        </w:rPr>
        <w:t xml:space="preserve">El </w:t>
      </w:r>
      <w:r w:rsidR="00083058" w:rsidRPr="0073024D">
        <w:rPr>
          <w:lang w:val="es-ES"/>
        </w:rPr>
        <w:t xml:space="preserve">Colegio Oficial de Químicos de </w:t>
      </w:r>
      <w:r w:rsidR="00243D2F" w:rsidRPr="0073024D">
        <w:rPr>
          <w:lang w:val="es-ES"/>
        </w:rPr>
        <w:t>Canarias</w:t>
      </w:r>
      <w:r w:rsidR="008A501D" w:rsidRPr="0073024D">
        <w:rPr>
          <w:lang w:val="es-ES"/>
        </w:rPr>
        <w:t xml:space="preserve"> </w:t>
      </w:r>
      <w:r w:rsidR="0073024D" w:rsidRPr="0073024D">
        <w:rPr>
          <w:lang w:val="es-ES"/>
        </w:rPr>
        <w:t>convoca</w:t>
      </w:r>
      <w:r w:rsidR="00083058" w:rsidRPr="0073024D">
        <w:rPr>
          <w:lang w:val="es-ES"/>
        </w:rPr>
        <w:t xml:space="preserve"> la</w:t>
      </w:r>
      <w:r w:rsidR="00F554FF" w:rsidRPr="0073024D">
        <w:rPr>
          <w:lang w:val="es-ES"/>
        </w:rPr>
        <w:t xml:space="preserve"> </w:t>
      </w:r>
      <w:r w:rsidR="00083058" w:rsidRPr="0073024D">
        <w:rPr>
          <w:b/>
          <w:bCs/>
          <w:lang w:val="es-ES"/>
        </w:rPr>
        <w:t xml:space="preserve">MINIOLIMPIADA </w:t>
      </w:r>
      <w:r>
        <w:rPr>
          <w:b/>
          <w:bCs/>
          <w:lang w:val="es-ES"/>
        </w:rPr>
        <w:t>CANARIA DE QUÍMICA</w:t>
      </w:r>
      <w:r w:rsidR="00243D2F" w:rsidRPr="0073024D">
        <w:rPr>
          <w:b/>
          <w:bCs/>
          <w:lang w:val="es-ES"/>
        </w:rPr>
        <w:t xml:space="preserve"> </w:t>
      </w:r>
      <w:r w:rsidR="00083058" w:rsidRPr="0073024D">
        <w:rPr>
          <w:b/>
          <w:bCs/>
          <w:lang w:val="es-ES"/>
        </w:rPr>
        <w:t>202</w:t>
      </w:r>
      <w:r w:rsidR="00D456DB">
        <w:rPr>
          <w:b/>
          <w:bCs/>
          <w:lang w:val="es-ES"/>
        </w:rPr>
        <w:t>6</w:t>
      </w:r>
      <w:r w:rsidR="00F554FF" w:rsidRPr="0073024D">
        <w:rPr>
          <w:b/>
          <w:bCs/>
          <w:lang w:val="es-ES"/>
        </w:rPr>
        <w:t>.</w:t>
      </w:r>
    </w:p>
    <w:p w14:paraId="7CA3AE28" w14:textId="77777777" w:rsidR="0073024D" w:rsidRPr="0073024D" w:rsidRDefault="0073024D" w:rsidP="0073024D">
      <w:pPr>
        <w:jc w:val="both"/>
        <w:rPr>
          <w:lang w:val="es-ES"/>
        </w:rPr>
      </w:pPr>
    </w:p>
    <w:p w14:paraId="1E9F51F1" w14:textId="787D52D6" w:rsidR="00053B2C" w:rsidRPr="0073024D" w:rsidRDefault="00083058" w:rsidP="0073024D">
      <w:pPr>
        <w:jc w:val="both"/>
        <w:rPr>
          <w:lang w:val="es-ES"/>
        </w:rPr>
      </w:pPr>
      <w:r w:rsidRPr="0073024D">
        <w:rPr>
          <w:lang w:val="es-ES"/>
        </w:rPr>
        <w:t xml:space="preserve">Para la realización de esta actividad </w:t>
      </w:r>
      <w:r w:rsidR="008705F5" w:rsidRPr="0073024D">
        <w:rPr>
          <w:lang w:val="es-ES"/>
        </w:rPr>
        <w:t xml:space="preserve">se cuenta </w:t>
      </w:r>
      <w:r w:rsidRPr="0073024D">
        <w:rPr>
          <w:lang w:val="es-ES"/>
        </w:rPr>
        <w:t xml:space="preserve">con </w:t>
      </w:r>
      <w:r w:rsidR="00DF5323" w:rsidRPr="0073024D">
        <w:rPr>
          <w:lang w:val="es-ES"/>
        </w:rPr>
        <w:t xml:space="preserve">un </w:t>
      </w:r>
      <w:r w:rsidR="00DF5323" w:rsidRPr="0073024D">
        <w:rPr>
          <w:b/>
          <w:lang w:val="es-ES"/>
        </w:rPr>
        <w:t>Comité Organizador</w:t>
      </w:r>
      <w:r w:rsidR="00DF5323" w:rsidRPr="0073024D">
        <w:rPr>
          <w:lang w:val="es-ES"/>
        </w:rPr>
        <w:t xml:space="preserve"> y </w:t>
      </w:r>
      <w:r w:rsidRPr="0073024D">
        <w:rPr>
          <w:lang w:val="es-ES"/>
        </w:rPr>
        <w:t>la colaboración de</w:t>
      </w:r>
      <w:r w:rsidRPr="0073024D">
        <w:rPr>
          <w:spacing w:val="42"/>
          <w:lang w:val="es-ES"/>
        </w:rPr>
        <w:t xml:space="preserve"> </w:t>
      </w:r>
      <w:r w:rsidRPr="0073024D">
        <w:rPr>
          <w:lang w:val="es-ES"/>
        </w:rPr>
        <w:t>empresas</w:t>
      </w:r>
      <w:r w:rsidRPr="0073024D">
        <w:rPr>
          <w:spacing w:val="42"/>
          <w:lang w:val="es-ES"/>
        </w:rPr>
        <w:t xml:space="preserve"> </w:t>
      </w:r>
      <w:r w:rsidRPr="0073024D">
        <w:rPr>
          <w:lang w:val="es-ES"/>
        </w:rPr>
        <w:t>e</w:t>
      </w:r>
      <w:r w:rsidRPr="0073024D">
        <w:rPr>
          <w:spacing w:val="42"/>
          <w:lang w:val="es-ES"/>
        </w:rPr>
        <w:t xml:space="preserve"> </w:t>
      </w:r>
      <w:r w:rsidRPr="0073024D">
        <w:rPr>
          <w:lang w:val="es-ES"/>
        </w:rPr>
        <w:t>instituciones</w:t>
      </w:r>
      <w:r w:rsidRPr="0073024D">
        <w:rPr>
          <w:spacing w:val="42"/>
          <w:lang w:val="es-ES"/>
        </w:rPr>
        <w:t xml:space="preserve"> </w:t>
      </w:r>
      <w:r w:rsidRPr="0073024D">
        <w:rPr>
          <w:lang w:val="es-ES"/>
        </w:rPr>
        <w:t>privadas</w:t>
      </w:r>
      <w:r w:rsidRPr="0073024D">
        <w:rPr>
          <w:spacing w:val="42"/>
          <w:lang w:val="es-ES"/>
        </w:rPr>
        <w:t xml:space="preserve"> </w:t>
      </w:r>
      <w:r w:rsidRPr="0073024D">
        <w:rPr>
          <w:lang w:val="es-ES"/>
        </w:rPr>
        <w:t>y públicas</w:t>
      </w:r>
      <w:r w:rsidR="008705F5" w:rsidRPr="0073024D">
        <w:rPr>
          <w:lang w:val="es-ES"/>
        </w:rPr>
        <w:t>,</w:t>
      </w:r>
      <w:r w:rsidRPr="0073024D">
        <w:rPr>
          <w:lang w:val="es-ES"/>
        </w:rPr>
        <w:t xml:space="preserve"> interesadas en el avance la Ciencia en general y de la Química en</w:t>
      </w:r>
      <w:r w:rsidRPr="0073024D">
        <w:rPr>
          <w:spacing w:val="-13"/>
          <w:lang w:val="es-ES"/>
        </w:rPr>
        <w:t xml:space="preserve"> </w:t>
      </w:r>
      <w:r w:rsidRPr="0073024D">
        <w:rPr>
          <w:lang w:val="es-ES"/>
        </w:rPr>
        <w:t>particular.</w:t>
      </w:r>
    </w:p>
    <w:p w14:paraId="0D8D1AE1" w14:textId="77777777" w:rsidR="0073024D" w:rsidRPr="0073024D" w:rsidRDefault="0073024D" w:rsidP="0073024D">
      <w:pPr>
        <w:jc w:val="both"/>
        <w:rPr>
          <w:lang w:val="es-ES"/>
        </w:rPr>
      </w:pPr>
    </w:p>
    <w:p w14:paraId="61173F86" w14:textId="08F567C2" w:rsidR="00492B21" w:rsidRPr="0073024D" w:rsidRDefault="00492B21" w:rsidP="0073024D">
      <w:pPr>
        <w:jc w:val="both"/>
        <w:rPr>
          <w:lang w:val="es-ES"/>
        </w:rPr>
      </w:pPr>
      <w:r w:rsidRPr="0073024D">
        <w:rPr>
          <w:lang w:val="es-ES"/>
        </w:rPr>
        <w:t xml:space="preserve">Animamos a la participación de </w:t>
      </w:r>
      <w:r w:rsidR="005703A5" w:rsidRPr="0073024D">
        <w:rPr>
          <w:lang w:val="es-ES"/>
        </w:rPr>
        <w:t xml:space="preserve">los </w:t>
      </w:r>
      <w:r w:rsidRPr="0073024D">
        <w:rPr>
          <w:lang w:val="es-ES"/>
        </w:rPr>
        <w:t xml:space="preserve">estudiantes en estas actividades, cuyo objetivo es promover el conocimiento de la Química y avanzar en la formación transversal de los estudiantes de 3º de la ESO. </w:t>
      </w:r>
      <w:r w:rsidR="0073024D" w:rsidRPr="0073024D">
        <w:rPr>
          <w:lang w:val="es-ES"/>
        </w:rPr>
        <w:t>Este evento debe</w:t>
      </w:r>
      <w:r w:rsidRPr="0073024D">
        <w:rPr>
          <w:lang w:val="es-ES"/>
        </w:rPr>
        <w:t xml:space="preserve"> inscribirse en el centro como Actividad Extraescolar, lo que supone que los alumnos estarán cubiertos por el Seguro Escolar, y para los profesores, debe considerarse como una actividad oficial.</w:t>
      </w:r>
    </w:p>
    <w:p w14:paraId="77FEA074" w14:textId="77777777" w:rsidR="0073024D" w:rsidRPr="0073024D" w:rsidRDefault="0073024D" w:rsidP="0073024D">
      <w:pPr>
        <w:jc w:val="both"/>
        <w:rPr>
          <w:lang w:val="es-ES"/>
        </w:rPr>
      </w:pPr>
    </w:p>
    <w:p w14:paraId="53ECE1A1" w14:textId="6242CE82" w:rsidR="00492B21" w:rsidRPr="0073024D" w:rsidRDefault="00492B21" w:rsidP="0073024D">
      <w:pPr>
        <w:jc w:val="both"/>
        <w:rPr>
          <w:lang w:val="es-ES"/>
        </w:rPr>
      </w:pPr>
      <w:r w:rsidRPr="0073024D">
        <w:rPr>
          <w:lang w:val="es-ES"/>
        </w:rPr>
        <w:t xml:space="preserve">La documentación relativa a </w:t>
      </w:r>
      <w:r w:rsidR="00F554FF" w:rsidRPr="0073024D">
        <w:rPr>
          <w:lang w:val="es-ES"/>
        </w:rPr>
        <w:t xml:space="preserve">la convocatoria, se publica </w:t>
      </w:r>
      <w:r w:rsidRPr="0073024D">
        <w:rPr>
          <w:lang w:val="es-ES"/>
        </w:rPr>
        <w:t>en</w:t>
      </w:r>
      <w:r w:rsidR="00F554FF" w:rsidRPr="0073024D">
        <w:rPr>
          <w:lang w:val="es-ES"/>
        </w:rPr>
        <w:t xml:space="preserve"> la web </w:t>
      </w:r>
      <w:r w:rsidR="0073024D" w:rsidRPr="0073024D">
        <w:rPr>
          <w:lang w:val="es-ES"/>
        </w:rPr>
        <w:t>https://</w:t>
      </w:r>
      <w:r w:rsidR="00593799">
        <w:rPr>
          <w:lang w:val="es-ES"/>
        </w:rPr>
        <w:t>colequimcan</w:t>
      </w:r>
      <w:r w:rsidR="0073024D" w:rsidRPr="0073024D">
        <w:rPr>
          <w:lang w:val="es-ES"/>
        </w:rPr>
        <w:t>.es/.</w:t>
      </w:r>
    </w:p>
    <w:p w14:paraId="4198B12F" w14:textId="77777777" w:rsidR="00F554FF" w:rsidRPr="0073024D" w:rsidRDefault="00F554FF" w:rsidP="0073024D">
      <w:pPr>
        <w:jc w:val="both"/>
        <w:rPr>
          <w:lang w:val="es-ES"/>
        </w:rPr>
      </w:pPr>
    </w:p>
    <w:p w14:paraId="19D22DCB" w14:textId="77777777" w:rsidR="00492B21" w:rsidRPr="0073024D" w:rsidRDefault="00F554FF" w:rsidP="0073024D">
      <w:pPr>
        <w:jc w:val="both"/>
        <w:rPr>
          <w:lang w:val="es-ES"/>
        </w:rPr>
      </w:pPr>
      <w:r w:rsidRPr="0073024D">
        <w:rPr>
          <w:b/>
          <w:lang w:val="es-ES"/>
        </w:rPr>
        <w:t>CONVOCATORIA</w:t>
      </w:r>
    </w:p>
    <w:p w14:paraId="2F3396CB" w14:textId="77777777" w:rsidR="00F554FF" w:rsidRPr="0073024D" w:rsidRDefault="008A501D" w:rsidP="0073024D">
      <w:pPr>
        <w:jc w:val="both"/>
        <w:rPr>
          <w:lang w:val="es-ES"/>
        </w:rPr>
      </w:pPr>
      <w:r w:rsidRPr="0073024D">
        <w:rPr>
          <w:lang w:val="es-ES"/>
        </w:rPr>
        <w:t xml:space="preserve">Por el presente, se comunica </w:t>
      </w:r>
      <w:r w:rsidR="00083058" w:rsidRPr="0073024D">
        <w:rPr>
          <w:lang w:val="es-ES"/>
        </w:rPr>
        <w:t>las pruebas y las fechas de realización de la</w:t>
      </w:r>
      <w:r w:rsidRPr="0073024D">
        <w:rPr>
          <w:lang w:val="es-ES"/>
        </w:rPr>
        <w:t>s</w:t>
      </w:r>
      <w:r w:rsidR="00083058" w:rsidRPr="0073024D">
        <w:rPr>
          <w:lang w:val="es-ES"/>
        </w:rPr>
        <w:t xml:space="preserve"> misma</w:t>
      </w:r>
      <w:r w:rsidRPr="0073024D">
        <w:rPr>
          <w:lang w:val="es-ES"/>
        </w:rPr>
        <w:t>s.</w:t>
      </w:r>
    </w:p>
    <w:p w14:paraId="692CBF9D" w14:textId="741F330D" w:rsidR="00561236" w:rsidRPr="0073024D" w:rsidRDefault="00243D2F" w:rsidP="0073024D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73024D">
        <w:rPr>
          <w:lang w:val="es-ES"/>
        </w:rPr>
        <w:t xml:space="preserve">La 1ª Fase será </w:t>
      </w:r>
      <w:r w:rsidR="008A501D" w:rsidRPr="0073024D">
        <w:rPr>
          <w:lang w:val="es-ES"/>
        </w:rPr>
        <w:t xml:space="preserve">realizará el </w:t>
      </w:r>
      <w:r w:rsidR="00B302C1">
        <w:rPr>
          <w:lang w:val="es-ES"/>
        </w:rPr>
        <w:t>4</w:t>
      </w:r>
      <w:r w:rsidR="00AC1E81" w:rsidRPr="0073024D">
        <w:rPr>
          <w:lang w:val="es-ES"/>
        </w:rPr>
        <w:t xml:space="preserve"> de febrero 202</w:t>
      </w:r>
      <w:r w:rsidR="00D456DB">
        <w:rPr>
          <w:lang w:val="es-ES"/>
        </w:rPr>
        <w:t>6</w:t>
      </w:r>
      <w:r w:rsidR="008A501D" w:rsidRPr="0073024D">
        <w:rPr>
          <w:lang w:val="es-ES"/>
        </w:rPr>
        <w:t xml:space="preserve">, </w:t>
      </w:r>
      <w:r w:rsidR="00254865" w:rsidRPr="0073024D">
        <w:rPr>
          <w:lang w:val="es-ES"/>
        </w:rPr>
        <w:t xml:space="preserve">mediante </w:t>
      </w:r>
      <w:r w:rsidR="00AC1E81" w:rsidRPr="0073024D">
        <w:rPr>
          <w:lang w:val="es-ES"/>
        </w:rPr>
        <w:t xml:space="preserve">examen tipo test en </w:t>
      </w:r>
      <w:r w:rsidR="008A501D" w:rsidRPr="0073024D">
        <w:rPr>
          <w:lang w:val="es-ES"/>
        </w:rPr>
        <w:t xml:space="preserve">la </w:t>
      </w:r>
      <w:hyperlink r:id="rId7" w:history="1">
        <w:r w:rsidR="00254865" w:rsidRPr="0073024D">
          <w:rPr>
            <w:lang w:val="es-ES"/>
          </w:rPr>
          <w:t xml:space="preserve">plataforma </w:t>
        </w:r>
        <w:r w:rsidRPr="0073024D">
          <w:rPr>
            <w:lang w:val="es-ES"/>
          </w:rPr>
          <w:t>online</w:t>
        </w:r>
      </w:hyperlink>
      <w:r w:rsidRPr="0073024D">
        <w:rPr>
          <w:lang w:val="es-ES"/>
        </w:rPr>
        <w:t xml:space="preserve"> </w:t>
      </w:r>
      <w:r w:rsidR="008A501D" w:rsidRPr="0073024D">
        <w:rPr>
          <w:lang w:val="es-ES"/>
        </w:rPr>
        <w:t>de</w:t>
      </w:r>
      <w:r w:rsidR="00593799">
        <w:rPr>
          <w:lang w:val="es-ES"/>
        </w:rPr>
        <w:t xml:space="preserve">l Colegio Oficial de Químicos de Canarias </w:t>
      </w:r>
      <w:r w:rsidR="008D75BA" w:rsidRPr="0073024D">
        <w:rPr>
          <w:lang w:val="es-ES"/>
        </w:rPr>
        <w:t xml:space="preserve">para la selección de los </w:t>
      </w:r>
      <w:r w:rsidR="002B3CC9">
        <w:rPr>
          <w:lang w:val="es-ES"/>
        </w:rPr>
        <w:t xml:space="preserve">50 </w:t>
      </w:r>
      <w:r w:rsidR="008D75BA" w:rsidRPr="0073024D">
        <w:rPr>
          <w:lang w:val="es-ES"/>
        </w:rPr>
        <w:t>mejores alumnos</w:t>
      </w:r>
      <w:r w:rsidR="002B3CC9">
        <w:rPr>
          <w:lang w:val="es-ES"/>
        </w:rPr>
        <w:t xml:space="preserve"> (el número de seleccionados podrá ser menor</w:t>
      </w:r>
      <w:r w:rsidR="00DD2AC6">
        <w:rPr>
          <w:lang w:val="es-ES"/>
        </w:rPr>
        <w:t xml:space="preserve"> si se diera la circunstancia de que </w:t>
      </w:r>
      <w:r w:rsidR="00AF12F9">
        <w:rPr>
          <w:lang w:val="es-ES"/>
        </w:rPr>
        <w:t>la cifra de alumnos que superan la calificación de 5</w:t>
      </w:r>
      <w:r w:rsidR="00551D37">
        <w:rPr>
          <w:lang w:val="es-ES"/>
        </w:rPr>
        <w:t xml:space="preserve"> sobre 10</w:t>
      </w:r>
      <w:r w:rsidR="00AF12F9">
        <w:rPr>
          <w:lang w:val="es-ES"/>
        </w:rPr>
        <w:t xml:space="preserve"> fuera menor)</w:t>
      </w:r>
      <w:r w:rsidR="008D75BA" w:rsidRPr="0073024D">
        <w:rPr>
          <w:lang w:val="es-ES"/>
        </w:rPr>
        <w:t>.</w:t>
      </w:r>
    </w:p>
    <w:p w14:paraId="74BFCA04" w14:textId="665D711F" w:rsidR="008A501D" w:rsidRPr="0073024D" w:rsidRDefault="008D75BA" w:rsidP="0073024D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73024D">
        <w:rPr>
          <w:lang w:val="es-ES"/>
        </w:rPr>
        <w:t>L</w:t>
      </w:r>
      <w:r w:rsidR="00243D2F" w:rsidRPr="0073024D">
        <w:rPr>
          <w:lang w:val="es-ES"/>
        </w:rPr>
        <w:t xml:space="preserve">a 2ª Fase </w:t>
      </w:r>
      <w:r w:rsidRPr="0073024D">
        <w:rPr>
          <w:lang w:val="es-ES"/>
        </w:rPr>
        <w:t xml:space="preserve">será </w:t>
      </w:r>
      <w:r w:rsidR="008A501D" w:rsidRPr="0073024D">
        <w:rPr>
          <w:lang w:val="es-ES"/>
        </w:rPr>
        <w:t xml:space="preserve">el </w:t>
      </w:r>
      <w:r w:rsidR="00B302C1">
        <w:rPr>
          <w:lang w:val="es-ES"/>
        </w:rPr>
        <w:t>2</w:t>
      </w:r>
      <w:r w:rsidR="0073024D">
        <w:rPr>
          <w:lang w:val="es-ES"/>
        </w:rPr>
        <w:t xml:space="preserve"> </w:t>
      </w:r>
      <w:r w:rsidR="00AC1E81" w:rsidRPr="0073024D">
        <w:rPr>
          <w:lang w:val="es-ES"/>
        </w:rPr>
        <w:t>de junio 202</w:t>
      </w:r>
      <w:r w:rsidR="00D456DB">
        <w:rPr>
          <w:lang w:val="es-ES"/>
        </w:rPr>
        <w:t>6</w:t>
      </w:r>
      <w:r w:rsidR="008A501D" w:rsidRPr="0073024D">
        <w:rPr>
          <w:lang w:val="es-ES"/>
        </w:rPr>
        <w:t xml:space="preserve">, que </w:t>
      </w:r>
      <w:r w:rsidR="00083058" w:rsidRPr="0073024D">
        <w:rPr>
          <w:lang w:val="es-ES"/>
        </w:rPr>
        <w:t xml:space="preserve">será </w:t>
      </w:r>
      <w:r w:rsidR="009463B0" w:rsidRPr="0073024D">
        <w:rPr>
          <w:lang w:val="es-ES"/>
        </w:rPr>
        <w:t xml:space="preserve">presencial </w:t>
      </w:r>
      <w:r w:rsidR="00593799">
        <w:rPr>
          <w:lang w:val="es-ES"/>
        </w:rPr>
        <w:t>a celebrar en la Sección de Química de la Facultad de Ciencias de la Universidad de La Laguna, en la isla de Tenerife</w:t>
      </w:r>
      <w:r w:rsidR="00243D2F" w:rsidRPr="0073024D">
        <w:rPr>
          <w:lang w:val="es-ES"/>
        </w:rPr>
        <w:t>.</w:t>
      </w:r>
    </w:p>
    <w:p w14:paraId="7CB5EF70" w14:textId="77777777" w:rsidR="00F554FF" w:rsidRPr="0073024D" w:rsidRDefault="00F554FF" w:rsidP="0073024D">
      <w:pPr>
        <w:jc w:val="both"/>
        <w:rPr>
          <w:lang w:val="es-ES"/>
        </w:rPr>
      </w:pPr>
    </w:p>
    <w:p w14:paraId="6AAFA2C8" w14:textId="77777777" w:rsidR="00053B2C" w:rsidRPr="0073024D" w:rsidRDefault="00254865" w:rsidP="0073024D">
      <w:pPr>
        <w:jc w:val="both"/>
        <w:rPr>
          <w:lang w:val="es-ES"/>
        </w:rPr>
      </w:pPr>
      <w:r w:rsidRPr="0073024D">
        <w:rPr>
          <w:b/>
          <w:lang w:val="es-ES"/>
        </w:rPr>
        <w:t>BASES</w:t>
      </w:r>
      <w:r w:rsidR="00F554FF" w:rsidRPr="0073024D">
        <w:rPr>
          <w:b/>
          <w:lang w:val="es-ES"/>
        </w:rPr>
        <w:t xml:space="preserve"> DE PARTICIPACIÓN</w:t>
      </w:r>
    </w:p>
    <w:p w14:paraId="6F04BFAD" w14:textId="0619FC4D" w:rsidR="00254865" w:rsidRPr="0073024D" w:rsidRDefault="00254865" w:rsidP="0073024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73024D">
        <w:rPr>
          <w:lang w:val="es-ES"/>
        </w:rPr>
        <w:t>PARTICIPANTES</w:t>
      </w:r>
    </w:p>
    <w:p w14:paraId="243A34B4" w14:textId="41BADA69" w:rsidR="00254865" w:rsidRPr="0073024D" w:rsidRDefault="00254865" w:rsidP="0073024D">
      <w:pPr>
        <w:ind w:left="720"/>
        <w:jc w:val="both"/>
        <w:rPr>
          <w:lang w:val="es-ES"/>
        </w:rPr>
      </w:pPr>
      <w:r w:rsidRPr="0073024D">
        <w:rPr>
          <w:lang w:val="es-ES"/>
        </w:rPr>
        <w:t xml:space="preserve">Podrán tomar parte en esta </w:t>
      </w:r>
      <w:r w:rsidR="008A501D" w:rsidRPr="0073024D">
        <w:rPr>
          <w:lang w:val="es-ES"/>
        </w:rPr>
        <w:t>Mini</w:t>
      </w:r>
      <w:r w:rsidR="00677D35">
        <w:rPr>
          <w:lang w:val="es-ES"/>
        </w:rPr>
        <w:t>o</w:t>
      </w:r>
      <w:r w:rsidRPr="0073024D">
        <w:rPr>
          <w:lang w:val="es-ES"/>
        </w:rPr>
        <w:t xml:space="preserve">limpiada todos/as los/as alumnos/as </w:t>
      </w:r>
      <w:r w:rsidR="00AC1E81" w:rsidRPr="0073024D">
        <w:rPr>
          <w:lang w:val="es-ES"/>
        </w:rPr>
        <w:t xml:space="preserve">3º </w:t>
      </w:r>
      <w:r w:rsidRPr="0073024D">
        <w:rPr>
          <w:lang w:val="es-ES"/>
        </w:rPr>
        <w:t xml:space="preserve">de </w:t>
      </w:r>
      <w:r w:rsidR="008D75BA" w:rsidRPr="0073024D">
        <w:rPr>
          <w:lang w:val="es-ES"/>
        </w:rPr>
        <w:t xml:space="preserve">la ESO </w:t>
      </w:r>
      <w:r w:rsidRPr="0073024D">
        <w:rPr>
          <w:lang w:val="es-ES"/>
        </w:rPr>
        <w:t xml:space="preserve">que estén cursando materias relacionadas con la Química, de cualquier centro público o privado, de la Comunidad Autónoma de </w:t>
      </w:r>
      <w:r w:rsidR="008A501D" w:rsidRPr="0073024D">
        <w:rPr>
          <w:lang w:val="es-ES"/>
        </w:rPr>
        <w:t xml:space="preserve">Canarias </w:t>
      </w:r>
      <w:r w:rsidRPr="0073024D">
        <w:rPr>
          <w:lang w:val="es-ES"/>
        </w:rPr>
        <w:t xml:space="preserve">y que cumplan </w:t>
      </w:r>
      <w:r w:rsidR="00A51DFC" w:rsidRPr="0073024D">
        <w:rPr>
          <w:lang w:val="es-ES"/>
        </w:rPr>
        <w:t xml:space="preserve">el </w:t>
      </w:r>
      <w:r w:rsidRPr="0073024D">
        <w:rPr>
          <w:lang w:val="es-ES"/>
        </w:rPr>
        <w:t>requisito</w:t>
      </w:r>
      <w:r w:rsidR="00A51DFC" w:rsidRPr="0073024D">
        <w:rPr>
          <w:lang w:val="es-ES"/>
        </w:rPr>
        <w:t xml:space="preserve"> de e</w:t>
      </w:r>
      <w:r w:rsidRPr="0073024D">
        <w:rPr>
          <w:lang w:val="es-ES"/>
        </w:rPr>
        <w:t>star mat</w:t>
      </w:r>
      <w:r w:rsidR="008D75BA" w:rsidRPr="0073024D">
        <w:rPr>
          <w:lang w:val="es-ES"/>
        </w:rPr>
        <w:t xml:space="preserve">riculado/a </w:t>
      </w:r>
      <w:r w:rsidR="00AC1E81" w:rsidRPr="0073024D">
        <w:rPr>
          <w:lang w:val="es-ES"/>
        </w:rPr>
        <w:t xml:space="preserve">en </w:t>
      </w:r>
      <w:r w:rsidR="008D75BA" w:rsidRPr="0073024D">
        <w:rPr>
          <w:lang w:val="es-ES"/>
        </w:rPr>
        <w:t>el curso 202</w:t>
      </w:r>
      <w:r w:rsidR="00D456DB">
        <w:rPr>
          <w:lang w:val="es-ES"/>
        </w:rPr>
        <w:t>5</w:t>
      </w:r>
      <w:r w:rsidRPr="0073024D">
        <w:rPr>
          <w:lang w:val="es-ES"/>
        </w:rPr>
        <w:t>-</w:t>
      </w:r>
      <w:r w:rsidRPr="00574C51">
        <w:rPr>
          <w:lang w:val="es-ES"/>
        </w:rPr>
        <w:t>202</w:t>
      </w:r>
      <w:r w:rsidR="00D456DB">
        <w:rPr>
          <w:lang w:val="es-ES"/>
        </w:rPr>
        <w:t>6</w:t>
      </w:r>
      <w:r w:rsidR="00AC1E81" w:rsidRPr="0073024D">
        <w:rPr>
          <w:lang w:val="es-ES"/>
        </w:rPr>
        <w:t>.</w:t>
      </w:r>
    </w:p>
    <w:p w14:paraId="6804A3BF" w14:textId="77777777" w:rsidR="00254865" w:rsidRPr="0073024D" w:rsidRDefault="00254865" w:rsidP="0073024D">
      <w:pPr>
        <w:ind w:firstLine="720"/>
        <w:jc w:val="both"/>
        <w:rPr>
          <w:lang w:val="es-ES"/>
        </w:rPr>
      </w:pPr>
      <w:r w:rsidRPr="0073024D">
        <w:rPr>
          <w:lang w:val="es-ES"/>
        </w:rPr>
        <w:t>La participación es individual</w:t>
      </w:r>
      <w:r w:rsidR="00A51DFC" w:rsidRPr="0073024D">
        <w:rPr>
          <w:lang w:val="es-ES"/>
        </w:rPr>
        <w:t xml:space="preserve"> y su</w:t>
      </w:r>
      <w:r w:rsidRPr="0073024D">
        <w:rPr>
          <w:lang w:val="es-ES"/>
        </w:rPr>
        <w:t xml:space="preserve">pone la aceptación de </w:t>
      </w:r>
      <w:r w:rsidR="00A51DFC" w:rsidRPr="0073024D">
        <w:rPr>
          <w:lang w:val="es-ES"/>
        </w:rPr>
        <w:t>estas B</w:t>
      </w:r>
      <w:r w:rsidRPr="0073024D">
        <w:rPr>
          <w:lang w:val="es-ES"/>
        </w:rPr>
        <w:t>ases.</w:t>
      </w:r>
    </w:p>
    <w:p w14:paraId="150AC5BC" w14:textId="77777777" w:rsidR="0004415B" w:rsidRPr="0073024D" w:rsidRDefault="0004415B" w:rsidP="0073024D">
      <w:pPr>
        <w:jc w:val="both"/>
        <w:rPr>
          <w:lang w:val="es-ES"/>
        </w:rPr>
      </w:pPr>
    </w:p>
    <w:p w14:paraId="59506DA0" w14:textId="2157CDC3" w:rsidR="00254865" w:rsidRPr="0073024D" w:rsidRDefault="00254865" w:rsidP="0073024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73024D">
        <w:rPr>
          <w:lang w:val="es-ES"/>
        </w:rPr>
        <w:t>INSCRIPCIÓN</w:t>
      </w:r>
    </w:p>
    <w:p w14:paraId="7D8A7308" w14:textId="040DA754" w:rsidR="00254865" w:rsidRDefault="00254865" w:rsidP="0073024D">
      <w:pPr>
        <w:ind w:left="720"/>
        <w:jc w:val="both"/>
        <w:rPr>
          <w:bCs/>
          <w:lang w:val="es-ES"/>
        </w:rPr>
      </w:pPr>
      <w:r w:rsidRPr="0073024D">
        <w:rPr>
          <w:lang w:val="es-ES"/>
        </w:rPr>
        <w:t xml:space="preserve">La inscripción se realizará mediante </w:t>
      </w:r>
      <w:r w:rsidR="00593799">
        <w:rPr>
          <w:lang w:val="es-ES"/>
        </w:rPr>
        <w:t>la cumplimentación del formulario disponible en la página web del evento</w:t>
      </w:r>
      <w:r w:rsidRPr="0073024D">
        <w:rPr>
          <w:lang w:val="es-ES"/>
        </w:rPr>
        <w:t xml:space="preserve"> </w:t>
      </w:r>
      <w:r w:rsidR="00D71842" w:rsidRPr="0073024D">
        <w:rPr>
          <w:lang w:val="es-ES"/>
        </w:rPr>
        <w:t>y de</w:t>
      </w:r>
      <w:r w:rsidR="003470FF" w:rsidRPr="0073024D">
        <w:rPr>
          <w:lang w:val="es-ES"/>
        </w:rPr>
        <w:t xml:space="preserve">l documento de </w:t>
      </w:r>
      <w:r w:rsidR="00593799" w:rsidRPr="00593799">
        <w:rPr>
          <w:bCs/>
          <w:lang w:val="es-ES"/>
        </w:rPr>
        <w:t>autorización y cesión de</w:t>
      </w:r>
      <w:r w:rsidR="00D71842" w:rsidRPr="00593799">
        <w:rPr>
          <w:bCs/>
          <w:lang w:val="es-ES"/>
        </w:rPr>
        <w:t xml:space="preserve"> derechos de imagen</w:t>
      </w:r>
      <w:r w:rsidR="00593799">
        <w:rPr>
          <w:bCs/>
          <w:lang w:val="es-ES"/>
        </w:rPr>
        <w:t xml:space="preserve"> alojando en la misma dirección web</w:t>
      </w:r>
      <w:r w:rsidR="00AC1E81" w:rsidRPr="00593799">
        <w:rPr>
          <w:bCs/>
          <w:lang w:val="es-ES"/>
        </w:rPr>
        <w:t>.</w:t>
      </w:r>
      <w:r w:rsidR="004A27AF">
        <w:rPr>
          <w:bCs/>
          <w:lang w:val="es-ES"/>
        </w:rPr>
        <w:t xml:space="preserve"> La documentación debidamente cumplimentada y firmada deberá enviarse dentro del periodo de inscripción a través del correo miniolimpiada@colequimcan.es.</w:t>
      </w:r>
    </w:p>
    <w:p w14:paraId="1747629D" w14:textId="77777777" w:rsidR="00593799" w:rsidRPr="0073024D" w:rsidRDefault="00593799" w:rsidP="0073024D">
      <w:pPr>
        <w:ind w:left="720"/>
        <w:jc w:val="both"/>
        <w:rPr>
          <w:b/>
          <w:lang w:val="es-ES"/>
        </w:rPr>
      </w:pPr>
    </w:p>
    <w:p w14:paraId="436BE6ED" w14:textId="4CBBC0A4" w:rsidR="008D75BA" w:rsidRDefault="00A51DFC" w:rsidP="006B7041">
      <w:pPr>
        <w:ind w:left="720"/>
        <w:jc w:val="both"/>
        <w:rPr>
          <w:lang w:val="es-ES"/>
        </w:rPr>
      </w:pPr>
      <w:r w:rsidRPr="0073024D">
        <w:rPr>
          <w:lang w:val="es-ES"/>
        </w:rPr>
        <w:t xml:space="preserve">El plazo de inscripción estará abierto del </w:t>
      </w:r>
      <w:r w:rsidR="00D456DB">
        <w:rPr>
          <w:lang w:val="es-ES"/>
        </w:rPr>
        <w:t>15</w:t>
      </w:r>
      <w:r w:rsidR="003D6FDA">
        <w:rPr>
          <w:lang w:val="es-ES"/>
        </w:rPr>
        <w:t xml:space="preserve"> de </w:t>
      </w:r>
      <w:r w:rsidR="00593799">
        <w:rPr>
          <w:lang w:val="es-ES"/>
        </w:rPr>
        <w:t>octubre</w:t>
      </w:r>
      <w:r w:rsidRPr="0073024D">
        <w:rPr>
          <w:lang w:val="es-ES"/>
        </w:rPr>
        <w:t xml:space="preserve"> al </w:t>
      </w:r>
      <w:r w:rsidR="003D6FDA">
        <w:rPr>
          <w:lang w:val="es-ES"/>
        </w:rPr>
        <w:t xml:space="preserve">15 de </w:t>
      </w:r>
      <w:r w:rsidR="00593799">
        <w:rPr>
          <w:lang w:val="es-ES"/>
        </w:rPr>
        <w:t>noviembre</w:t>
      </w:r>
      <w:r w:rsidR="00F645A9">
        <w:rPr>
          <w:lang w:val="es-ES"/>
        </w:rPr>
        <w:t xml:space="preserve"> de 202</w:t>
      </w:r>
      <w:r w:rsidR="00593799">
        <w:rPr>
          <w:lang w:val="es-ES"/>
        </w:rPr>
        <w:t>4</w:t>
      </w:r>
      <w:r w:rsidRPr="0073024D">
        <w:rPr>
          <w:lang w:val="es-ES"/>
        </w:rPr>
        <w:t>.</w:t>
      </w:r>
      <w:r w:rsidR="00235F3B">
        <w:rPr>
          <w:lang w:val="es-ES"/>
        </w:rPr>
        <w:t xml:space="preserve"> La organización </w:t>
      </w:r>
      <w:r w:rsidR="00863E63">
        <w:rPr>
          <w:lang w:val="es-ES"/>
        </w:rPr>
        <w:t xml:space="preserve">acusará recibo de la inscripción en el plazo de una semana desde la recepción. </w:t>
      </w:r>
      <w:r w:rsidR="006B7041">
        <w:rPr>
          <w:lang w:val="es-ES"/>
        </w:rPr>
        <w:t>La lista provisional de</w:t>
      </w:r>
      <w:r w:rsidR="00725148">
        <w:rPr>
          <w:lang w:val="es-ES"/>
        </w:rPr>
        <w:t xml:space="preserve"> inscritos se </w:t>
      </w:r>
      <w:r w:rsidR="00551D37">
        <w:rPr>
          <w:lang w:val="es-ES"/>
        </w:rPr>
        <w:t>publicará</w:t>
      </w:r>
      <w:r w:rsidR="00725148">
        <w:rPr>
          <w:lang w:val="es-ES"/>
        </w:rPr>
        <w:t xml:space="preserve"> la semana siguiente al cierre de las inscripciones, abriéndose un periodo de alegación por si hubiera algún error. </w:t>
      </w:r>
      <w:r w:rsidR="006B7041">
        <w:rPr>
          <w:lang w:val="es-ES"/>
        </w:rPr>
        <w:t xml:space="preserve"> </w:t>
      </w:r>
    </w:p>
    <w:p w14:paraId="216DAE39" w14:textId="77777777" w:rsidR="00BC6C63" w:rsidRDefault="00BC6C63" w:rsidP="0073024D">
      <w:pPr>
        <w:ind w:firstLine="720"/>
        <w:jc w:val="both"/>
        <w:rPr>
          <w:lang w:val="es-ES"/>
        </w:rPr>
      </w:pPr>
    </w:p>
    <w:p w14:paraId="1D86F707" w14:textId="0D6FE0C9" w:rsidR="00254865" w:rsidRDefault="00593799" w:rsidP="0073024D">
      <w:pPr>
        <w:ind w:left="720"/>
        <w:jc w:val="both"/>
        <w:rPr>
          <w:lang w:val="es-ES"/>
        </w:rPr>
      </w:pPr>
      <w:r>
        <w:rPr>
          <w:lang w:val="es-ES"/>
        </w:rPr>
        <w:t xml:space="preserve">La </w:t>
      </w:r>
      <w:r w:rsidR="008D75BA" w:rsidRPr="0073024D">
        <w:rPr>
          <w:lang w:val="es-ES"/>
        </w:rPr>
        <w:t xml:space="preserve">organización sufragará los gastos </w:t>
      </w:r>
      <w:r>
        <w:rPr>
          <w:lang w:val="es-ES"/>
        </w:rPr>
        <w:t>traslados</w:t>
      </w:r>
      <w:r w:rsidR="008D75BA" w:rsidRPr="0073024D">
        <w:rPr>
          <w:lang w:val="es-ES"/>
        </w:rPr>
        <w:t xml:space="preserve"> de los/las participantes de otras islas a Tenerife y la del profesorado acompañante</w:t>
      </w:r>
      <w:r w:rsidR="00551D37">
        <w:rPr>
          <w:lang w:val="es-ES"/>
        </w:rPr>
        <w:t xml:space="preserve"> (</w:t>
      </w:r>
      <w:r w:rsidR="00677D35">
        <w:rPr>
          <w:lang w:val="es-ES"/>
        </w:rPr>
        <w:t>un profesor por cada dos alumnos)</w:t>
      </w:r>
      <w:r>
        <w:rPr>
          <w:lang w:val="es-ES"/>
        </w:rPr>
        <w:t xml:space="preserve"> para la fase presencial</w:t>
      </w:r>
      <w:r w:rsidR="004A27AF">
        <w:rPr>
          <w:lang w:val="es-ES"/>
        </w:rPr>
        <w:t xml:space="preserve"> bajo las condiciones de fecha y horarios definidos por la misma organización. </w:t>
      </w:r>
    </w:p>
    <w:p w14:paraId="73115904" w14:textId="77777777" w:rsidR="003D6FDA" w:rsidRPr="0073024D" w:rsidRDefault="003D6FDA" w:rsidP="0073024D">
      <w:pPr>
        <w:ind w:left="720"/>
        <w:jc w:val="both"/>
        <w:rPr>
          <w:lang w:val="es-ES"/>
        </w:rPr>
      </w:pPr>
    </w:p>
    <w:p w14:paraId="5DBF94B8" w14:textId="60B1D185" w:rsidR="00D03145" w:rsidRDefault="00D03145" w:rsidP="0073024D">
      <w:pPr>
        <w:ind w:left="720"/>
        <w:jc w:val="both"/>
        <w:rPr>
          <w:lang w:val="es-ES"/>
        </w:rPr>
      </w:pPr>
      <w:r w:rsidRPr="0073024D">
        <w:rPr>
          <w:lang w:val="es-ES"/>
        </w:rPr>
        <w:t xml:space="preserve">Una vez aceptada la inscripción por parte de la organización, los/las participantes deberán enviar a </w:t>
      </w:r>
      <w:r w:rsidRPr="0073024D">
        <w:rPr>
          <w:lang w:val="es-ES"/>
        </w:rPr>
        <w:lastRenderedPageBreak/>
        <w:t>la organización, a través de</w:t>
      </w:r>
      <w:r w:rsidR="003D6FDA">
        <w:rPr>
          <w:lang w:val="es-ES"/>
        </w:rPr>
        <w:t xml:space="preserve">l correo </w:t>
      </w:r>
      <w:r w:rsidR="004A27AF">
        <w:rPr>
          <w:lang w:val="es-ES"/>
        </w:rPr>
        <w:t>miniolimpiada@colequimcan.es</w:t>
      </w:r>
      <w:r w:rsidRPr="0073024D">
        <w:rPr>
          <w:lang w:val="es-ES"/>
        </w:rPr>
        <w:t>, el modelo de autorización para participar en la olimpiada correctamente cumplimentado y firmado por su padre/madre/tutor/tutora.</w:t>
      </w:r>
    </w:p>
    <w:p w14:paraId="7FD32F5C" w14:textId="77777777" w:rsidR="003D6FDA" w:rsidRDefault="003D6FDA" w:rsidP="0073024D">
      <w:pPr>
        <w:ind w:left="720"/>
        <w:jc w:val="both"/>
        <w:rPr>
          <w:lang w:val="es-ES"/>
        </w:rPr>
      </w:pPr>
    </w:p>
    <w:p w14:paraId="19B93422" w14:textId="2E320ECB" w:rsidR="00254865" w:rsidRPr="0073024D" w:rsidRDefault="00254865" w:rsidP="0073024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73024D">
        <w:rPr>
          <w:lang w:val="es-ES"/>
        </w:rPr>
        <w:t>CONTENIDOS</w:t>
      </w:r>
      <w:r w:rsidR="0004415B" w:rsidRPr="0073024D">
        <w:rPr>
          <w:lang w:val="es-ES"/>
        </w:rPr>
        <w:t xml:space="preserve"> Y TEMARIO</w:t>
      </w:r>
    </w:p>
    <w:p w14:paraId="7111B54B" w14:textId="77777777" w:rsidR="005703A5" w:rsidRDefault="00254865" w:rsidP="0073024D">
      <w:pPr>
        <w:ind w:left="720"/>
        <w:jc w:val="both"/>
        <w:rPr>
          <w:lang w:val="es-ES"/>
        </w:rPr>
      </w:pPr>
      <w:r w:rsidRPr="0073024D">
        <w:rPr>
          <w:lang w:val="es-ES"/>
        </w:rPr>
        <w:t xml:space="preserve">La temática de las pruebas </w:t>
      </w:r>
      <w:r w:rsidR="00AC1E81" w:rsidRPr="0073024D">
        <w:rPr>
          <w:lang w:val="es-ES"/>
        </w:rPr>
        <w:t xml:space="preserve">de las dos fases, </w:t>
      </w:r>
      <w:r w:rsidRPr="0073024D">
        <w:rPr>
          <w:lang w:val="es-ES"/>
        </w:rPr>
        <w:t xml:space="preserve">versará sobre aquellos aspectos de la Química que estén contenidos </w:t>
      </w:r>
      <w:r w:rsidR="00492B21" w:rsidRPr="0073024D">
        <w:rPr>
          <w:lang w:val="es-ES"/>
        </w:rPr>
        <w:t xml:space="preserve">materias de Física y Química de 3º de ESO, en base al </w:t>
      </w:r>
      <w:r w:rsidR="0004415B" w:rsidRPr="0073024D">
        <w:rPr>
          <w:lang w:val="es-ES"/>
        </w:rPr>
        <w:t xml:space="preserve">siguiente </w:t>
      </w:r>
      <w:r w:rsidR="00492B21" w:rsidRPr="00B54E47">
        <w:rPr>
          <w:bCs/>
          <w:lang w:val="es-ES"/>
        </w:rPr>
        <w:t>Temario</w:t>
      </w:r>
      <w:r w:rsidR="00492B21" w:rsidRPr="0073024D">
        <w:rPr>
          <w:lang w:val="es-ES"/>
        </w:rPr>
        <w:t>, en función de los contenidos que se les hayan impartido hasta el momento de la prueba</w:t>
      </w:r>
      <w:r w:rsidR="0004415B" w:rsidRPr="0073024D">
        <w:rPr>
          <w:lang w:val="es-ES"/>
        </w:rPr>
        <w:t>:</w:t>
      </w:r>
    </w:p>
    <w:p w14:paraId="11079CC4" w14:textId="77777777" w:rsidR="004A27AF" w:rsidRDefault="004A27AF" w:rsidP="0073024D">
      <w:pPr>
        <w:ind w:left="720"/>
        <w:jc w:val="both"/>
        <w:rPr>
          <w:lang w:val="es-ES"/>
        </w:rPr>
      </w:pPr>
    </w:p>
    <w:p w14:paraId="7F9A1FA5" w14:textId="304416AB" w:rsidR="00084B85" w:rsidRDefault="00084B85" w:rsidP="0073024D">
      <w:pPr>
        <w:ind w:left="720"/>
        <w:jc w:val="both"/>
        <w:rPr>
          <w:lang w:val="es-ES"/>
        </w:rPr>
      </w:pPr>
      <w:r>
        <w:rPr>
          <w:lang w:val="es-ES"/>
        </w:rPr>
        <w:t>Capítulos para la Fase 1</w:t>
      </w:r>
    </w:p>
    <w:p w14:paraId="357407DB" w14:textId="206CC332" w:rsidR="007A6768" w:rsidRPr="00574C51" w:rsidRDefault="007A6768" w:rsidP="007A6768">
      <w:pPr>
        <w:ind w:left="720"/>
        <w:jc w:val="both"/>
        <w:rPr>
          <w:lang w:val="es-ES"/>
        </w:rPr>
      </w:pPr>
      <w:r w:rsidRPr="007A6768">
        <w:rPr>
          <w:color w:val="FF0000"/>
          <w:lang w:val="es-ES"/>
        </w:rPr>
        <w:t xml:space="preserve">- </w:t>
      </w:r>
      <w:r w:rsidRPr="00574C51">
        <w:rPr>
          <w:lang w:val="es-ES"/>
        </w:rPr>
        <w:t xml:space="preserve">EL MÉTODO CIENTÍFICO </w:t>
      </w:r>
    </w:p>
    <w:p w14:paraId="3F5E2AB6" w14:textId="5C4498B0" w:rsidR="007A6768" w:rsidRPr="00574C51" w:rsidRDefault="007A6768" w:rsidP="007A6768">
      <w:pPr>
        <w:ind w:left="720"/>
        <w:jc w:val="both"/>
        <w:rPr>
          <w:lang w:val="es-ES"/>
        </w:rPr>
      </w:pPr>
      <w:r w:rsidRPr="00574C51">
        <w:rPr>
          <w:lang w:val="es-ES"/>
        </w:rPr>
        <w:t>- SISTEMAS MATERIALES. ESTADOS DE AGREGACIÓN</w:t>
      </w:r>
    </w:p>
    <w:p w14:paraId="1A994CE7" w14:textId="3F34484D" w:rsidR="007A6768" w:rsidRDefault="007A6768" w:rsidP="007A6768">
      <w:pPr>
        <w:ind w:left="720"/>
        <w:jc w:val="both"/>
        <w:rPr>
          <w:lang w:val="es-ES"/>
        </w:rPr>
      </w:pPr>
      <w:r w:rsidRPr="00574C51">
        <w:rPr>
          <w:lang w:val="es-ES"/>
        </w:rPr>
        <w:t>- MEZCLAS Y SUSTANCIAS PURAS. ELEMENTOS Y COMPUESTOS</w:t>
      </w:r>
      <w:r w:rsidR="00084B85">
        <w:rPr>
          <w:lang w:val="es-ES"/>
        </w:rPr>
        <w:t xml:space="preserve"> (no incluye la Ley de los gases ideales)</w:t>
      </w:r>
    </w:p>
    <w:p w14:paraId="03A673F6" w14:textId="77777777" w:rsidR="00084B85" w:rsidRDefault="00084B85" w:rsidP="007A6768">
      <w:pPr>
        <w:ind w:left="720"/>
        <w:jc w:val="both"/>
        <w:rPr>
          <w:lang w:val="es-ES"/>
        </w:rPr>
      </w:pPr>
    </w:p>
    <w:p w14:paraId="11B0B2BF" w14:textId="53C6909B" w:rsidR="00084B85" w:rsidRPr="00574C51" w:rsidRDefault="00084B85" w:rsidP="007A6768">
      <w:pPr>
        <w:ind w:left="720"/>
        <w:jc w:val="both"/>
        <w:rPr>
          <w:lang w:val="es-ES"/>
        </w:rPr>
      </w:pPr>
      <w:r>
        <w:rPr>
          <w:lang w:val="es-ES"/>
        </w:rPr>
        <w:t>Resto de capítulos para Fase 2</w:t>
      </w:r>
    </w:p>
    <w:p w14:paraId="06280A05" w14:textId="5D935960" w:rsidR="007A6768" w:rsidRPr="00574C51" w:rsidRDefault="007A6768" w:rsidP="007A6768">
      <w:pPr>
        <w:ind w:left="720"/>
        <w:jc w:val="both"/>
        <w:rPr>
          <w:lang w:val="es-ES"/>
        </w:rPr>
      </w:pPr>
      <w:r w:rsidRPr="00574C51">
        <w:rPr>
          <w:lang w:val="es-ES"/>
        </w:rPr>
        <w:t>- MODELOS ÁTOMICOS</w:t>
      </w:r>
    </w:p>
    <w:p w14:paraId="49151BF6" w14:textId="34FE7A86" w:rsidR="007A6768" w:rsidRPr="00574C51" w:rsidRDefault="007A6768" w:rsidP="007A6768">
      <w:pPr>
        <w:ind w:left="720"/>
        <w:jc w:val="both"/>
        <w:rPr>
          <w:lang w:val="es-ES"/>
        </w:rPr>
      </w:pPr>
      <w:r w:rsidRPr="00574C51">
        <w:rPr>
          <w:lang w:val="es-ES"/>
        </w:rPr>
        <w:t>- SISTEMA PERIÓDICO Y UNIONES ENTRE ÁTOMOS</w:t>
      </w:r>
    </w:p>
    <w:p w14:paraId="49DE8468" w14:textId="2D1246FB" w:rsidR="007A6768" w:rsidRPr="00574C51" w:rsidRDefault="007A6768" w:rsidP="007A6768">
      <w:pPr>
        <w:ind w:left="720"/>
        <w:jc w:val="both"/>
        <w:rPr>
          <w:lang w:val="es-ES"/>
        </w:rPr>
      </w:pPr>
      <w:r w:rsidRPr="00574C51">
        <w:rPr>
          <w:lang w:val="es-ES"/>
        </w:rPr>
        <w:t>- LAS FÓRMULAS QUÍMICAS Y SU SIGNIFICADO</w:t>
      </w:r>
    </w:p>
    <w:p w14:paraId="788A7407" w14:textId="6BA6F774" w:rsidR="007A6768" w:rsidRPr="00574C51" w:rsidRDefault="007A6768" w:rsidP="007A6768">
      <w:pPr>
        <w:ind w:left="720"/>
        <w:jc w:val="both"/>
        <w:rPr>
          <w:lang w:val="es-ES"/>
        </w:rPr>
      </w:pPr>
      <w:r w:rsidRPr="00574C51">
        <w:rPr>
          <w:lang w:val="es-ES"/>
        </w:rPr>
        <w:t>- REACCIONES QUÍMICAS</w:t>
      </w:r>
    </w:p>
    <w:p w14:paraId="7292201C" w14:textId="087FE8E4" w:rsidR="007A6768" w:rsidRPr="00574C51" w:rsidRDefault="007A6768" w:rsidP="007A6768">
      <w:pPr>
        <w:ind w:left="720"/>
        <w:jc w:val="both"/>
        <w:rPr>
          <w:lang w:val="es-ES"/>
        </w:rPr>
      </w:pPr>
      <w:r w:rsidRPr="00574C51">
        <w:rPr>
          <w:lang w:val="es-ES"/>
        </w:rPr>
        <w:t>- IMPORTANCIA DE LAS REACCIONES QUÍMICAS Y DE SUS APLICACIONES</w:t>
      </w:r>
    </w:p>
    <w:p w14:paraId="526E2C2F" w14:textId="17A17703" w:rsidR="007A6768" w:rsidRPr="00574C51" w:rsidRDefault="007A6768" w:rsidP="007A6768">
      <w:pPr>
        <w:ind w:left="720"/>
        <w:jc w:val="both"/>
        <w:rPr>
          <w:lang w:val="es-ES"/>
        </w:rPr>
      </w:pPr>
      <w:r w:rsidRPr="00574C51">
        <w:rPr>
          <w:lang w:val="es-ES"/>
        </w:rPr>
        <w:t>- EL LABORATORIO DE QUÍMICA</w:t>
      </w:r>
    </w:p>
    <w:p w14:paraId="72B7B72F" w14:textId="77777777" w:rsidR="0004415B" w:rsidRPr="0073024D" w:rsidRDefault="0004415B" w:rsidP="0073024D">
      <w:pPr>
        <w:jc w:val="both"/>
        <w:rPr>
          <w:lang w:val="es-ES"/>
        </w:rPr>
      </w:pPr>
    </w:p>
    <w:p w14:paraId="0CFB8B60" w14:textId="77777777" w:rsidR="00492B21" w:rsidRPr="003D6FDA" w:rsidRDefault="00AC1E81" w:rsidP="0073024D">
      <w:pPr>
        <w:jc w:val="both"/>
        <w:rPr>
          <w:b/>
          <w:bCs/>
          <w:lang w:val="es-ES"/>
        </w:rPr>
      </w:pPr>
      <w:r w:rsidRPr="003D6FDA">
        <w:rPr>
          <w:b/>
          <w:bCs/>
          <w:lang w:val="es-ES"/>
        </w:rPr>
        <w:t>EXAMEN PRESENCIAL 2ª FASE</w:t>
      </w:r>
    </w:p>
    <w:p w14:paraId="291E9ABF" w14:textId="77777777" w:rsidR="00D03145" w:rsidRPr="0073024D" w:rsidRDefault="00AC1E81" w:rsidP="0073024D">
      <w:pPr>
        <w:jc w:val="both"/>
        <w:rPr>
          <w:lang w:val="es-ES"/>
        </w:rPr>
      </w:pPr>
      <w:r w:rsidRPr="0073024D">
        <w:rPr>
          <w:lang w:val="es-ES"/>
        </w:rPr>
        <w:t xml:space="preserve">El examen será tipo test </w:t>
      </w:r>
      <w:r w:rsidR="00D03145" w:rsidRPr="0073024D">
        <w:rPr>
          <w:lang w:val="es-ES"/>
        </w:rPr>
        <w:t>elaborado y corregido por miembro</w:t>
      </w:r>
      <w:r w:rsidRPr="0073024D">
        <w:rPr>
          <w:lang w:val="es-ES"/>
        </w:rPr>
        <w:t>s de</w:t>
      </w:r>
      <w:r w:rsidR="00DF5323" w:rsidRPr="0073024D">
        <w:rPr>
          <w:lang w:val="es-ES"/>
        </w:rPr>
        <w:t xml:space="preserve">l Comité, </w:t>
      </w:r>
      <w:r w:rsidR="00D03145" w:rsidRPr="0073024D">
        <w:rPr>
          <w:lang w:val="es-ES"/>
        </w:rPr>
        <w:t>garantizando la imparcialidad en la corrección</w:t>
      </w:r>
      <w:r w:rsidR="00492B21" w:rsidRPr="0073024D">
        <w:rPr>
          <w:lang w:val="es-ES"/>
        </w:rPr>
        <w:t xml:space="preserve">. La decisión </w:t>
      </w:r>
      <w:r w:rsidR="00DF5323" w:rsidRPr="0073024D">
        <w:rPr>
          <w:lang w:val="es-ES"/>
        </w:rPr>
        <w:t xml:space="preserve">del Comité </w:t>
      </w:r>
      <w:r w:rsidR="00492B21" w:rsidRPr="0073024D">
        <w:rPr>
          <w:lang w:val="es-ES"/>
        </w:rPr>
        <w:t>será inapelable.</w:t>
      </w:r>
    </w:p>
    <w:p w14:paraId="1623660F" w14:textId="77777777" w:rsidR="0004415B" w:rsidRPr="0073024D" w:rsidRDefault="0004415B" w:rsidP="0073024D">
      <w:pPr>
        <w:jc w:val="both"/>
        <w:rPr>
          <w:lang w:val="es-ES"/>
        </w:rPr>
      </w:pPr>
    </w:p>
    <w:p w14:paraId="670F0AAA" w14:textId="77777777" w:rsidR="00254865" w:rsidRPr="003D6FDA" w:rsidRDefault="00254865" w:rsidP="0073024D">
      <w:pPr>
        <w:jc w:val="both"/>
        <w:rPr>
          <w:b/>
          <w:bCs/>
          <w:lang w:val="es-ES"/>
        </w:rPr>
      </w:pPr>
      <w:r w:rsidRPr="003D6FDA">
        <w:rPr>
          <w:b/>
          <w:bCs/>
          <w:lang w:val="es-ES"/>
        </w:rPr>
        <w:t>PREMIOS</w:t>
      </w:r>
      <w:r w:rsidR="00561236" w:rsidRPr="003D6FDA">
        <w:rPr>
          <w:b/>
          <w:bCs/>
          <w:lang w:val="es-ES"/>
        </w:rPr>
        <w:t xml:space="preserve"> 2ª FASE</w:t>
      </w:r>
    </w:p>
    <w:p w14:paraId="471904F5" w14:textId="3E8B12A2" w:rsidR="00254865" w:rsidRPr="0073024D" w:rsidRDefault="00DF5323" w:rsidP="0073024D">
      <w:pPr>
        <w:jc w:val="both"/>
        <w:rPr>
          <w:lang w:val="es-ES"/>
        </w:rPr>
      </w:pPr>
      <w:r w:rsidRPr="0073024D">
        <w:rPr>
          <w:lang w:val="es-ES"/>
        </w:rPr>
        <w:t xml:space="preserve">Constará de un </w:t>
      </w:r>
      <w:r w:rsidR="00A51DFC" w:rsidRPr="0073024D">
        <w:rPr>
          <w:lang w:val="es-ES"/>
        </w:rPr>
        <w:t xml:space="preserve">Diploma </w:t>
      </w:r>
      <w:r w:rsidRPr="0073024D">
        <w:rPr>
          <w:lang w:val="es-ES"/>
        </w:rPr>
        <w:t xml:space="preserve">para los estudiantes que hayan participado y </w:t>
      </w:r>
      <w:r w:rsidR="00561236" w:rsidRPr="0073024D">
        <w:rPr>
          <w:lang w:val="es-ES"/>
        </w:rPr>
        <w:t xml:space="preserve">de una </w:t>
      </w:r>
      <w:r w:rsidR="004A27AF">
        <w:rPr>
          <w:lang w:val="es-ES"/>
        </w:rPr>
        <w:t>Trofeo</w:t>
      </w:r>
      <w:r w:rsidR="00561236" w:rsidRPr="0073024D">
        <w:rPr>
          <w:lang w:val="es-ES"/>
        </w:rPr>
        <w:t xml:space="preserve"> para los tres primeros estudiantes ganadores, que s</w:t>
      </w:r>
      <w:r w:rsidR="00A51DFC" w:rsidRPr="0073024D">
        <w:rPr>
          <w:lang w:val="es-ES"/>
        </w:rPr>
        <w:t xml:space="preserve">e </w:t>
      </w:r>
      <w:r w:rsidR="00254865" w:rsidRPr="0073024D">
        <w:rPr>
          <w:lang w:val="es-ES"/>
        </w:rPr>
        <w:t>entregarán</w:t>
      </w:r>
      <w:r w:rsidR="00561236" w:rsidRPr="0073024D">
        <w:rPr>
          <w:lang w:val="es-ES"/>
        </w:rPr>
        <w:t xml:space="preserve">, </w:t>
      </w:r>
      <w:r w:rsidR="00254865" w:rsidRPr="0073024D">
        <w:rPr>
          <w:lang w:val="es-ES"/>
        </w:rPr>
        <w:t xml:space="preserve">por </w:t>
      </w:r>
      <w:r w:rsidR="00561236" w:rsidRPr="0073024D">
        <w:rPr>
          <w:lang w:val="es-ES"/>
        </w:rPr>
        <w:t xml:space="preserve">el Comité Organizador, </w:t>
      </w:r>
      <w:r w:rsidR="00254865" w:rsidRPr="0073024D">
        <w:rPr>
          <w:lang w:val="es-ES"/>
        </w:rPr>
        <w:t xml:space="preserve">en un acto público </w:t>
      </w:r>
      <w:r w:rsidR="00561236" w:rsidRPr="0073024D">
        <w:rPr>
          <w:lang w:val="es-ES"/>
        </w:rPr>
        <w:t>al final del día de la fecha del examen de la 2ª Fase.</w:t>
      </w:r>
    </w:p>
    <w:p w14:paraId="25E005BE" w14:textId="77777777" w:rsidR="00561236" w:rsidRPr="0073024D" w:rsidRDefault="00561236" w:rsidP="0073024D">
      <w:pPr>
        <w:jc w:val="both"/>
        <w:rPr>
          <w:lang w:val="es-ES"/>
        </w:rPr>
      </w:pPr>
    </w:p>
    <w:p w14:paraId="4BD40331" w14:textId="77777777" w:rsidR="00DF5323" w:rsidRPr="0073024D" w:rsidRDefault="00DF5323" w:rsidP="0073024D">
      <w:pPr>
        <w:jc w:val="both"/>
        <w:rPr>
          <w:lang w:val="es-ES"/>
        </w:rPr>
      </w:pPr>
      <w:r w:rsidRPr="0073024D">
        <w:rPr>
          <w:lang w:val="es-ES"/>
        </w:rPr>
        <w:t>EL COMITÉ ORGANIZADOR</w:t>
      </w:r>
    </w:p>
    <w:sectPr w:rsidR="00DF5323" w:rsidRPr="0073024D" w:rsidSect="00083058">
      <w:headerReference w:type="default" r:id="rId8"/>
      <w:footerReference w:type="default" r:id="rId9"/>
      <w:type w:val="continuous"/>
      <w:pgSz w:w="11900" w:h="1682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FB2E" w14:textId="77777777" w:rsidR="005333F1" w:rsidRDefault="005333F1" w:rsidP="008705F5">
      <w:r>
        <w:separator/>
      </w:r>
    </w:p>
  </w:endnote>
  <w:endnote w:type="continuationSeparator" w:id="0">
    <w:p w14:paraId="5CC70381" w14:textId="77777777" w:rsidR="005333F1" w:rsidRDefault="005333F1" w:rsidP="0087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8404" w14:textId="77777777" w:rsidR="0073024D" w:rsidRDefault="0073024D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32C11F95" w14:textId="77777777" w:rsidR="0073024D" w:rsidRDefault="007302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D831" w14:textId="77777777" w:rsidR="005333F1" w:rsidRDefault="005333F1" w:rsidP="008705F5">
      <w:r>
        <w:separator/>
      </w:r>
    </w:p>
  </w:footnote>
  <w:footnote w:type="continuationSeparator" w:id="0">
    <w:p w14:paraId="30A014DB" w14:textId="77777777" w:rsidR="005333F1" w:rsidRDefault="005333F1" w:rsidP="00870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32C5" w14:textId="7141D252" w:rsidR="008705F5" w:rsidRDefault="0073024D" w:rsidP="00593799">
    <w:pPr>
      <w:pStyle w:val="Encabezado"/>
      <w:jc w:val="center"/>
    </w:pPr>
    <w:r>
      <w:rPr>
        <w:noProof/>
      </w:rPr>
      <w:drawing>
        <wp:inline distT="0" distB="0" distL="0" distR="0" wp14:anchorId="6742BC33" wp14:editId="4182F19D">
          <wp:extent cx="2517225" cy="746125"/>
          <wp:effectExtent l="0" t="0" r="0" b="0"/>
          <wp:docPr id="547339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33925" name="Imagen 54733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225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918B47" w14:textId="77777777" w:rsidR="008705F5" w:rsidRDefault="008705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E10E3"/>
    <w:multiLevelType w:val="hybridMultilevel"/>
    <w:tmpl w:val="221E45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812D4"/>
    <w:multiLevelType w:val="hybridMultilevel"/>
    <w:tmpl w:val="8C74B1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6348A"/>
    <w:multiLevelType w:val="hybridMultilevel"/>
    <w:tmpl w:val="BECC138A"/>
    <w:lvl w:ilvl="0" w:tplc="945E6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34EE0"/>
    <w:multiLevelType w:val="hybridMultilevel"/>
    <w:tmpl w:val="4668642A"/>
    <w:lvl w:ilvl="0" w:tplc="2898ADE2">
      <w:start w:val="1"/>
      <w:numFmt w:val="bullet"/>
      <w:lvlText w:val="-"/>
      <w:lvlJc w:val="left"/>
      <w:pPr>
        <w:ind w:left="401" w:hanging="147"/>
      </w:pPr>
      <w:rPr>
        <w:rFonts w:ascii="Arial" w:eastAsia="Arial" w:hAnsi="Arial" w:hint="default"/>
        <w:w w:val="100"/>
        <w:sz w:val="24"/>
        <w:szCs w:val="24"/>
      </w:rPr>
    </w:lvl>
    <w:lvl w:ilvl="1" w:tplc="35CC1B66">
      <w:start w:val="1"/>
      <w:numFmt w:val="bullet"/>
      <w:lvlText w:val="•"/>
      <w:lvlJc w:val="left"/>
      <w:pPr>
        <w:ind w:left="1374" w:hanging="147"/>
      </w:pPr>
      <w:rPr>
        <w:rFonts w:hint="default"/>
      </w:rPr>
    </w:lvl>
    <w:lvl w:ilvl="2" w:tplc="9B440CF6">
      <w:start w:val="1"/>
      <w:numFmt w:val="bullet"/>
      <w:lvlText w:val="•"/>
      <w:lvlJc w:val="left"/>
      <w:pPr>
        <w:ind w:left="2348" w:hanging="147"/>
      </w:pPr>
      <w:rPr>
        <w:rFonts w:hint="default"/>
      </w:rPr>
    </w:lvl>
    <w:lvl w:ilvl="3" w:tplc="9BD60CAE">
      <w:start w:val="1"/>
      <w:numFmt w:val="bullet"/>
      <w:lvlText w:val="•"/>
      <w:lvlJc w:val="left"/>
      <w:pPr>
        <w:ind w:left="3322" w:hanging="147"/>
      </w:pPr>
      <w:rPr>
        <w:rFonts w:hint="default"/>
      </w:rPr>
    </w:lvl>
    <w:lvl w:ilvl="4" w:tplc="BB2614FC">
      <w:start w:val="1"/>
      <w:numFmt w:val="bullet"/>
      <w:lvlText w:val="•"/>
      <w:lvlJc w:val="left"/>
      <w:pPr>
        <w:ind w:left="4296" w:hanging="147"/>
      </w:pPr>
      <w:rPr>
        <w:rFonts w:hint="default"/>
      </w:rPr>
    </w:lvl>
    <w:lvl w:ilvl="5" w:tplc="8EEC5BC2">
      <w:start w:val="1"/>
      <w:numFmt w:val="bullet"/>
      <w:lvlText w:val="•"/>
      <w:lvlJc w:val="left"/>
      <w:pPr>
        <w:ind w:left="5270" w:hanging="147"/>
      </w:pPr>
      <w:rPr>
        <w:rFonts w:hint="default"/>
      </w:rPr>
    </w:lvl>
    <w:lvl w:ilvl="6" w:tplc="8E164A14">
      <w:start w:val="1"/>
      <w:numFmt w:val="bullet"/>
      <w:lvlText w:val="•"/>
      <w:lvlJc w:val="left"/>
      <w:pPr>
        <w:ind w:left="6244" w:hanging="147"/>
      </w:pPr>
      <w:rPr>
        <w:rFonts w:hint="default"/>
      </w:rPr>
    </w:lvl>
    <w:lvl w:ilvl="7" w:tplc="4E8819EA">
      <w:start w:val="1"/>
      <w:numFmt w:val="bullet"/>
      <w:lvlText w:val="•"/>
      <w:lvlJc w:val="left"/>
      <w:pPr>
        <w:ind w:left="7218" w:hanging="147"/>
      </w:pPr>
      <w:rPr>
        <w:rFonts w:hint="default"/>
      </w:rPr>
    </w:lvl>
    <w:lvl w:ilvl="8" w:tplc="8AFA1222">
      <w:start w:val="1"/>
      <w:numFmt w:val="bullet"/>
      <w:lvlText w:val="•"/>
      <w:lvlJc w:val="left"/>
      <w:pPr>
        <w:ind w:left="8192" w:hanging="147"/>
      </w:pPr>
      <w:rPr>
        <w:rFonts w:hint="default"/>
      </w:rPr>
    </w:lvl>
  </w:abstractNum>
  <w:abstractNum w:abstractNumId="4" w15:restartNumberingAfterBreak="0">
    <w:nsid w:val="762D6932"/>
    <w:multiLevelType w:val="hybridMultilevel"/>
    <w:tmpl w:val="575CD4C2"/>
    <w:lvl w:ilvl="0" w:tplc="945E6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81930">
    <w:abstractNumId w:val="3"/>
  </w:num>
  <w:num w:numId="2" w16cid:durableId="1143540301">
    <w:abstractNumId w:val="4"/>
  </w:num>
  <w:num w:numId="3" w16cid:durableId="1544908268">
    <w:abstractNumId w:val="1"/>
  </w:num>
  <w:num w:numId="4" w16cid:durableId="1704403718">
    <w:abstractNumId w:val="2"/>
  </w:num>
  <w:num w:numId="5" w16cid:durableId="189885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2C"/>
    <w:rsid w:val="0004415B"/>
    <w:rsid w:val="00053B2C"/>
    <w:rsid w:val="00083058"/>
    <w:rsid w:val="00084B85"/>
    <w:rsid w:val="000F1D40"/>
    <w:rsid w:val="00190603"/>
    <w:rsid w:val="00235F3B"/>
    <w:rsid w:val="00243D2F"/>
    <w:rsid w:val="00246736"/>
    <w:rsid w:val="00254865"/>
    <w:rsid w:val="00281C6F"/>
    <w:rsid w:val="002B0E2A"/>
    <w:rsid w:val="002B3CC9"/>
    <w:rsid w:val="00316EFD"/>
    <w:rsid w:val="003470FF"/>
    <w:rsid w:val="003D06F6"/>
    <w:rsid w:val="003D6FDA"/>
    <w:rsid w:val="00440D2A"/>
    <w:rsid w:val="004849A2"/>
    <w:rsid w:val="00492B21"/>
    <w:rsid w:val="004A27AF"/>
    <w:rsid w:val="004E217A"/>
    <w:rsid w:val="005333F1"/>
    <w:rsid w:val="00551D37"/>
    <w:rsid w:val="00561236"/>
    <w:rsid w:val="005703A5"/>
    <w:rsid w:val="00574C51"/>
    <w:rsid w:val="00593799"/>
    <w:rsid w:val="00596436"/>
    <w:rsid w:val="00677D35"/>
    <w:rsid w:val="006B7041"/>
    <w:rsid w:val="00725148"/>
    <w:rsid w:val="0073024D"/>
    <w:rsid w:val="00756195"/>
    <w:rsid w:val="007817ED"/>
    <w:rsid w:val="007A6768"/>
    <w:rsid w:val="00825DCE"/>
    <w:rsid w:val="00863E63"/>
    <w:rsid w:val="008705F5"/>
    <w:rsid w:val="008A501D"/>
    <w:rsid w:val="008D75BA"/>
    <w:rsid w:val="009025B2"/>
    <w:rsid w:val="009463B0"/>
    <w:rsid w:val="00987ECF"/>
    <w:rsid w:val="00A51DFC"/>
    <w:rsid w:val="00A55C2A"/>
    <w:rsid w:val="00AC1E81"/>
    <w:rsid w:val="00AF12F9"/>
    <w:rsid w:val="00B142D3"/>
    <w:rsid w:val="00B302C1"/>
    <w:rsid w:val="00B54E47"/>
    <w:rsid w:val="00B60968"/>
    <w:rsid w:val="00BA60DF"/>
    <w:rsid w:val="00BC6C63"/>
    <w:rsid w:val="00CC77C2"/>
    <w:rsid w:val="00D03145"/>
    <w:rsid w:val="00D13BE6"/>
    <w:rsid w:val="00D456DB"/>
    <w:rsid w:val="00D50309"/>
    <w:rsid w:val="00D71842"/>
    <w:rsid w:val="00DD2AC6"/>
    <w:rsid w:val="00DF5323"/>
    <w:rsid w:val="00F12E00"/>
    <w:rsid w:val="00F554FF"/>
    <w:rsid w:val="00F645A9"/>
    <w:rsid w:val="00F70439"/>
    <w:rsid w:val="00F83CFB"/>
    <w:rsid w:val="00F970E8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35CD5"/>
  <w15:docId w15:val="{C3139F58-781E-4C99-A593-417BFB50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64"/>
      <w:ind w:left="2106"/>
      <w:outlineLvl w:val="0"/>
    </w:pPr>
    <w:rPr>
      <w:rFonts w:ascii="Arial Narrow" w:eastAsia="Arial Narrow" w:hAnsi="Arial Narrow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01" w:hanging="147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112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43D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D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096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05F5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05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05F5"/>
  </w:style>
  <w:style w:type="paragraph" w:styleId="Piedepgina">
    <w:name w:val="footer"/>
    <w:basedOn w:val="Normal"/>
    <w:link w:val="PiedepginaCar"/>
    <w:uiPriority w:val="99"/>
    <w:unhideWhenUsed/>
    <w:rsid w:val="008705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5F5"/>
  </w:style>
  <w:style w:type="character" w:styleId="Mencinsinresolver">
    <w:name w:val="Unresolved Mention"/>
    <w:basedOn w:val="Fuentedeprrafopredeter"/>
    <w:uiPriority w:val="99"/>
    <w:semiHidden/>
    <w:unhideWhenUsed/>
    <w:rsid w:val="006B7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qiqc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SKM_C36822102016310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SKM_C36822102016310</dc:title>
  <dc:creator>Usuario</dc:creator>
  <cp:lastModifiedBy>Candelaria Sanchez</cp:lastModifiedBy>
  <cp:revision>3</cp:revision>
  <cp:lastPrinted>2024-09-13T08:15:00Z</cp:lastPrinted>
  <dcterms:created xsi:type="dcterms:W3CDTF">2025-10-06T18:02:00Z</dcterms:created>
  <dcterms:modified xsi:type="dcterms:W3CDTF">2025-10-06T21:26:00Z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KM_C368</vt:lpwstr>
  </property>
  <property fmtid="{D5CDD505-2E9C-101B-9397-08002B2CF9AE}" pid="4" name="LastSaved">
    <vt:filetime>2023-07-17T00:00:00Z</vt:filetime>
  </property>
</Properties>
</file>